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C5FA" w14:textId="07BD0A0D" w:rsidR="00F06349" w:rsidRDefault="00A1707D">
      <w:r>
        <w:t>DD 11. Territoires et transports internationaux : hub et « effet tunnel » (Vincent MARCHAL)</w:t>
      </w:r>
    </w:p>
    <w:p w14:paraId="16F7EDAB" w14:textId="04BC4D9D" w:rsidR="00A1707D" w:rsidRDefault="00A1707D">
      <w:r>
        <w:rPr>
          <w:noProof/>
        </w:rPr>
        <w:drawing>
          <wp:inline distT="0" distB="0" distL="0" distR="0" wp14:anchorId="5AC9AD78" wp14:editId="06405DAC">
            <wp:extent cx="3811509" cy="6237605"/>
            <wp:effectExtent l="0" t="0" r="0" b="0"/>
            <wp:docPr id="147641685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1685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36" cy="62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07D">
        <w:t xml:space="preserve"> </w:t>
      </w:r>
      <w:r>
        <w:rPr>
          <w:noProof/>
        </w:rPr>
        <w:drawing>
          <wp:inline distT="0" distB="0" distL="0" distR="0" wp14:anchorId="7751242F" wp14:editId="3007E311">
            <wp:extent cx="3632400" cy="3297600"/>
            <wp:effectExtent l="0" t="0" r="6350" b="0"/>
            <wp:docPr id="1989515595" name="Image 2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515595" name="Image 2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00" cy="32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07D" w:rsidSect="00A17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56"/>
    <w:rsid w:val="00A1707D"/>
    <w:rsid w:val="00A94F0B"/>
    <w:rsid w:val="00B471D1"/>
    <w:rsid w:val="00D50656"/>
    <w:rsid w:val="00F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13D6"/>
  <w15:chartTrackingRefBased/>
  <w15:docId w15:val="{AB332C7E-7B69-4C50-8940-C15F953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cp:lastPrinted>2023-04-04T07:01:00Z</cp:lastPrinted>
  <dcterms:created xsi:type="dcterms:W3CDTF">2023-04-04T06:58:00Z</dcterms:created>
  <dcterms:modified xsi:type="dcterms:W3CDTF">2023-04-04T07:03:00Z</dcterms:modified>
</cp:coreProperties>
</file>